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line="240" w:lineRule="auto"/>
        <w:jc w:val="center"/>
        <w:rPr>
          <w:rFonts w:ascii="Arial" w:hAnsi="Arial" w:cs="Arial"/>
          <w:b/>
          <w:color w:val="385723" w:themeColor="accent6" w:themeShade="80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color w:val="385723" w:themeColor="accent6" w:themeShade="80"/>
          <w:sz w:val="28"/>
          <w:szCs w:val="28"/>
        </w:rPr>
        <w:t>St. Ciaran's N.S.,  Fuerty 18194</w:t>
      </w:r>
      <w:r>
        <w:rPr>
          <w:rFonts w:hint="default" w:ascii="Arial" w:hAnsi="Arial" w:cs="Arial"/>
          <w:b/>
          <w:color w:val="385723" w:themeColor="accent6" w:themeShade="80"/>
          <w:sz w:val="28"/>
          <w:szCs w:val="28"/>
          <w:lang w:val="en-IE"/>
        </w:rPr>
        <w:t xml:space="preserve">P - </w:t>
      </w:r>
      <w:r>
        <w:rPr>
          <w:rFonts w:ascii="Arial" w:hAnsi="Arial" w:cs="Arial"/>
          <w:b/>
          <w:color w:val="385723" w:themeColor="accent6" w:themeShade="80"/>
          <w:sz w:val="28"/>
          <w:szCs w:val="28"/>
        </w:rPr>
        <w:t>ANNUAL ADMISSION NOTICE</w:t>
      </w:r>
    </w:p>
    <w:p>
      <w:pPr>
        <w:keepNext w:val="0"/>
        <w:keepLines w:val="0"/>
        <w:pageBreakBefore w:val="0"/>
        <w:widowControl/>
        <w:tabs>
          <w:tab w:val="left" w:pos="13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center"/>
        <w:textAlignment w:val="auto"/>
        <w:rPr>
          <w:rFonts w:ascii="Arial" w:hAnsi="Arial" w:cs="Arial"/>
          <w:b/>
          <w:color w:val="385723" w:themeColor="accent6" w:themeShade="80"/>
          <w:sz w:val="28"/>
          <w:szCs w:val="28"/>
        </w:rPr>
      </w:pPr>
      <w:r>
        <w:rPr>
          <w:rFonts w:ascii="Arial" w:hAnsi="Arial" w:cs="Arial"/>
          <w:b/>
          <w:color w:val="385723" w:themeColor="accent6" w:themeShade="80"/>
          <w:sz w:val="28"/>
          <w:szCs w:val="28"/>
        </w:rPr>
        <w:t>in respect of admissions to the 202</w:t>
      </w:r>
      <w:r>
        <w:rPr>
          <w:rFonts w:hint="default" w:ascii="Arial" w:hAnsi="Arial" w:cs="Arial"/>
          <w:b/>
          <w:color w:val="385723" w:themeColor="accent6" w:themeShade="80"/>
          <w:sz w:val="28"/>
          <w:szCs w:val="28"/>
          <w:lang w:val="en-IE"/>
        </w:rPr>
        <w:t>4</w:t>
      </w:r>
      <w:r>
        <w:rPr>
          <w:rFonts w:ascii="Arial" w:hAnsi="Arial" w:cs="Arial"/>
          <w:b/>
          <w:color w:val="385723" w:themeColor="accent6" w:themeShade="80"/>
          <w:sz w:val="28"/>
          <w:szCs w:val="28"/>
        </w:rPr>
        <w:t>/202</w:t>
      </w:r>
      <w:r>
        <w:rPr>
          <w:rFonts w:hint="default" w:ascii="Arial" w:hAnsi="Arial" w:cs="Arial"/>
          <w:b/>
          <w:color w:val="385723" w:themeColor="accent6" w:themeShade="80"/>
          <w:sz w:val="28"/>
          <w:szCs w:val="28"/>
          <w:lang w:val="en-IE"/>
        </w:rPr>
        <w:t>5</w:t>
      </w:r>
      <w:r>
        <w:rPr>
          <w:rFonts w:ascii="Arial" w:hAnsi="Arial" w:cs="Arial"/>
          <w:b/>
          <w:color w:val="385723" w:themeColor="accent6" w:themeShade="80"/>
          <w:sz w:val="28"/>
          <w:szCs w:val="28"/>
        </w:rPr>
        <w:t xml:space="preserve"> school year</w:t>
      </w:r>
    </w:p>
    <w:p>
      <w:pPr>
        <w:keepNext w:val="0"/>
        <w:keepLines w:val="0"/>
        <w:pageBreakBefore w:val="0"/>
        <w:widowControl/>
        <w:tabs>
          <w:tab w:val="left" w:pos="13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center"/>
        <w:textAlignment w:val="auto"/>
        <w:rPr>
          <w:rFonts w:ascii="Arial" w:hAnsi="Arial" w:cs="Arial"/>
          <w:b/>
          <w:color w:val="385723" w:themeColor="accent6" w:themeShade="80"/>
          <w:sz w:val="28"/>
          <w:szCs w:val="28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ind w:left="0" w:hanging="720"/>
        <w:textAlignment w:val="auto"/>
        <w:rPr>
          <w:rFonts w:ascii="Arial" w:hAnsi="Arial" w:cs="Arial"/>
          <w:b/>
          <w:color w:val="C00000"/>
          <w:sz w:val="22"/>
          <w:szCs w:val="22"/>
        </w:rPr>
      </w:pPr>
      <w:r>
        <w:rPr>
          <w:rFonts w:ascii="Arial" w:hAnsi="Arial" w:cs="Arial"/>
          <w:b/>
          <w:color w:val="C00000"/>
          <w:sz w:val="22"/>
          <w:szCs w:val="22"/>
        </w:rPr>
        <w:tab/>
      </w:r>
      <w:r>
        <w:rPr>
          <w:rFonts w:ascii="Arial" w:hAnsi="Arial" w:cs="Arial"/>
          <w:b/>
          <w:color w:val="C00000"/>
          <w:sz w:val="22"/>
          <w:szCs w:val="22"/>
        </w:rPr>
        <w:t>-This Notice must be published at least 1 week before a school can accept applications for admission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ind w:left="0"/>
        <w:textAlignment w:val="auto"/>
        <w:rPr>
          <w:rFonts w:ascii="Arial" w:hAnsi="Arial" w:cs="Arial"/>
          <w:b/>
          <w:color w:val="C00000"/>
          <w:sz w:val="22"/>
          <w:szCs w:val="22"/>
        </w:rPr>
      </w:pPr>
      <w:r>
        <w:rPr>
          <w:rFonts w:ascii="Arial" w:hAnsi="Arial" w:cs="Arial"/>
          <w:b/>
          <w:color w:val="C00000"/>
          <w:sz w:val="22"/>
          <w:szCs w:val="22"/>
        </w:rPr>
        <w:t xml:space="preserve">-This Notice must be published on the school’s website and must remain there for the duration of the school year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ind w:left="0"/>
        <w:textAlignment w:val="auto"/>
        <w:rPr>
          <w:rFonts w:ascii="Arial" w:hAnsi="Arial" w:cs="Arial"/>
          <w:b/>
          <w:color w:val="C00000"/>
          <w:sz w:val="22"/>
          <w:szCs w:val="22"/>
        </w:rPr>
      </w:pPr>
      <w:r>
        <w:rPr>
          <w:rFonts w:ascii="Arial" w:hAnsi="Arial" w:cs="Arial"/>
          <w:b/>
          <w:color w:val="C00000"/>
          <w:sz w:val="22"/>
          <w:szCs w:val="22"/>
        </w:rPr>
        <w:t>-This Notice must also be made available on written request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ind w:left="0"/>
        <w:textAlignment w:val="auto"/>
        <w:rPr>
          <w:rFonts w:ascii="Arial" w:hAnsi="Arial" w:cs="Arial"/>
          <w:b/>
          <w:color w:val="C00000"/>
          <w:sz w:val="22"/>
          <w:szCs w:val="22"/>
        </w:rPr>
      </w:pPr>
    </w:p>
    <w:p>
      <w:pPr>
        <w:pStyle w:val="6"/>
        <w:spacing w:line="276" w:lineRule="auto"/>
        <w:ind w:left="0"/>
        <w:rPr>
          <w:rFonts w:ascii="Arial" w:hAnsi="Arial" w:cs="Arial"/>
          <w:b/>
          <w:color w:val="385723" w:themeColor="accent6" w:themeShade="80"/>
          <w:sz w:val="24"/>
          <w:szCs w:val="24"/>
        </w:rPr>
      </w:pPr>
      <w:r>
        <w:rPr>
          <w:rFonts w:ascii="Arial" w:hAnsi="Arial" w:cs="Arial"/>
          <w:b/>
          <w:color w:val="385723" w:themeColor="accent6" w:themeShade="80"/>
          <w:sz w:val="24"/>
          <w:szCs w:val="24"/>
        </w:rPr>
        <w:t>Admission Policy and Application Form</w:t>
      </w:r>
    </w:p>
    <w:p>
      <w:pPr>
        <w:pBdr>
          <w:top w:val="single" w:color="auto" w:sz="4" w:space="10"/>
          <w:left w:val="single" w:color="auto" w:sz="4" w:space="0"/>
          <w:bottom w:val="single" w:color="auto" w:sz="4" w:space="1"/>
          <w:right w:val="single" w:color="auto" w:sz="4" w:space="4"/>
        </w:pBd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 copy of the school’s </w:t>
      </w:r>
      <w:r>
        <w:rPr>
          <w:rFonts w:ascii="Arial" w:hAnsi="Arial" w:cs="Arial"/>
          <w:b/>
        </w:rPr>
        <w:t>Admission Policy</w:t>
      </w:r>
      <w:r>
        <w:rPr>
          <w:rFonts w:ascii="Arial" w:hAnsi="Arial" w:cs="Arial"/>
        </w:rPr>
        <w:t xml:space="preserve"> and the </w:t>
      </w:r>
      <w:r>
        <w:rPr>
          <w:rFonts w:ascii="Arial" w:hAnsi="Arial" w:cs="Arial"/>
          <w:b/>
        </w:rPr>
        <w:t>Application Form for Admission</w:t>
      </w:r>
      <w:r>
        <w:rPr>
          <w:rFonts w:ascii="Arial" w:hAnsi="Arial" w:cs="Arial"/>
        </w:rPr>
        <w:t xml:space="preserve"> for the 202</w:t>
      </w:r>
      <w:r>
        <w:rPr>
          <w:rFonts w:hint="default" w:ascii="Arial" w:hAnsi="Arial" w:cs="Arial"/>
          <w:lang w:val="en-IE"/>
        </w:rPr>
        <w:t>4</w:t>
      </w:r>
      <w:r>
        <w:rPr>
          <w:rFonts w:ascii="Arial" w:hAnsi="Arial" w:cs="Arial"/>
        </w:rPr>
        <w:t>-202</w:t>
      </w:r>
      <w:r>
        <w:rPr>
          <w:rFonts w:hint="default" w:ascii="Arial" w:hAnsi="Arial" w:cs="Arial"/>
          <w:lang w:val="en-IE"/>
        </w:rPr>
        <w:t>5</w:t>
      </w:r>
      <w:r>
        <w:rPr>
          <w:rFonts w:ascii="Arial" w:hAnsi="Arial" w:cs="Arial"/>
        </w:rPr>
        <w:t xml:space="preserve"> school year is available as follows: –</w:t>
      </w:r>
    </w:p>
    <w:p>
      <w:pPr>
        <w:pBdr>
          <w:top w:val="single" w:color="auto" w:sz="4" w:space="10"/>
          <w:left w:val="single" w:color="auto" w:sz="4" w:space="0"/>
          <w:bottom w:val="single" w:color="auto" w:sz="4" w:space="1"/>
          <w:right w:val="single" w:color="auto" w:sz="4" w:space="4"/>
        </w:pBdr>
        <w:spacing w:line="276" w:lineRule="auto"/>
        <w:rPr>
          <w:rStyle w:val="4"/>
          <w:rFonts w:ascii="Arial" w:hAnsi="Arial" w:cs="Arial"/>
          <w:color w:val="auto"/>
        </w:rPr>
      </w:pPr>
      <w:r>
        <w:rPr>
          <w:rFonts w:ascii="Arial" w:hAnsi="Arial" w:cs="Arial"/>
        </w:rPr>
        <w:t xml:space="preserve">To download at: </w:t>
      </w:r>
      <w:r>
        <w:rPr>
          <w:rStyle w:val="4"/>
          <w:rFonts w:ascii="Arial" w:hAnsi="Arial" w:cs="Arial"/>
          <w:u w:val="none"/>
        </w:rPr>
        <w:t xml:space="preserve">www.fuertyns.ie    </w:t>
      </w:r>
    </w:p>
    <w:p>
      <w:pPr>
        <w:pBdr>
          <w:top w:val="single" w:color="auto" w:sz="4" w:space="10"/>
          <w:left w:val="single" w:color="auto" w:sz="4" w:space="0"/>
          <w:bottom w:val="single" w:color="auto" w:sz="4" w:space="1"/>
          <w:right w:val="single" w:color="auto" w:sz="4" w:space="4"/>
        </w:pBdr>
        <w:spacing w:line="276" w:lineRule="auto"/>
        <w:rPr>
          <w:rFonts w:hint="default" w:ascii="Arial" w:hAnsi="Arial" w:cs="Arial"/>
          <w:lang w:val="en-IE"/>
        </w:rPr>
      </w:pPr>
      <w:r>
        <w:rPr>
          <w:rFonts w:ascii="Arial" w:hAnsi="Arial" w:cs="Arial"/>
        </w:rPr>
        <w:t xml:space="preserve">On request: By emailing </w:t>
      </w:r>
      <w:r>
        <w:rPr>
          <w:rFonts w:ascii="Arial" w:hAnsi="Arial" w:cs="Arial"/>
          <w:color w:val="4472C4" w:themeColor="accent1"/>
          <w14:textFill>
            <w14:solidFill>
              <w14:schemeClr w14:val="accent1"/>
            </w14:solidFill>
          </w14:textFill>
        </w:rPr>
        <w:t>infofuertyns@gmail.com</w:t>
      </w:r>
      <w:r>
        <w:rPr>
          <w:rFonts w:ascii="Arial" w:hAnsi="Arial" w:cs="Arial"/>
        </w:rPr>
        <w:t xml:space="preserve"> or writing to: St. Ciaran's N.S., Castlecoote, Roscommon Town, Co. Roscommon</w:t>
      </w:r>
      <w:r>
        <w:rPr>
          <w:rFonts w:hint="default" w:ascii="Arial" w:hAnsi="Arial" w:cs="Arial"/>
          <w:lang w:val="en-IE"/>
        </w:rPr>
        <w:t xml:space="preserve">, </w:t>
      </w:r>
      <w:r>
        <w:rPr>
          <w:rFonts w:ascii="Arial" w:hAnsi="Arial" w:cs="Arial"/>
        </w:rPr>
        <w:t>F42</w:t>
      </w:r>
      <w:r>
        <w:rPr>
          <w:rFonts w:hint="default" w:ascii="Arial" w:hAnsi="Arial" w:cs="Arial"/>
          <w:lang w:val="en-IE"/>
        </w:rPr>
        <w:t xml:space="preserve"> YK</w:t>
      </w:r>
      <w:r>
        <w:rPr>
          <w:rFonts w:ascii="Arial" w:hAnsi="Arial" w:cs="Arial"/>
        </w:rPr>
        <w:t>22</w:t>
      </w:r>
      <w:r>
        <w:rPr>
          <w:rFonts w:hint="default" w:ascii="Arial" w:hAnsi="Arial" w:cs="Arial"/>
          <w:lang w:val="en-IE"/>
        </w:rPr>
        <w:t>.</w:t>
      </w:r>
    </w:p>
    <w:p>
      <w:pPr>
        <w:pStyle w:val="6"/>
        <w:spacing w:line="276" w:lineRule="auto"/>
        <w:ind w:left="0" w:leftChars="0" w:firstLine="0" w:firstLineChars="0"/>
        <w:jc w:val="both"/>
        <w:rPr>
          <w:rFonts w:ascii="Arial" w:hAnsi="Arial" w:cs="Arial"/>
          <w:b/>
          <w:color w:val="385723" w:themeColor="accent6" w:themeShade="80"/>
          <w:sz w:val="28"/>
          <w:szCs w:val="28"/>
        </w:rPr>
      </w:pPr>
    </w:p>
    <w:p>
      <w:pPr>
        <w:pStyle w:val="6"/>
        <w:spacing w:line="276" w:lineRule="auto"/>
        <w:ind w:left="0" w:leftChars="0" w:firstLine="0" w:firstLineChars="0"/>
        <w:jc w:val="center"/>
        <w:rPr>
          <w:rFonts w:ascii="Arial" w:hAnsi="Arial" w:cs="Arial"/>
          <w:b/>
          <w:color w:val="385723" w:themeColor="accent6" w:themeShade="80"/>
          <w:sz w:val="28"/>
          <w:szCs w:val="28"/>
        </w:rPr>
      </w:pPr>
      <w:r>
        <w:rPr>
          <w:rFonts w:ascii="Arial" w:hAnsi="Arial" w:cs="Arial"/>
          <w:b/>
          <w:color w:val="385723" w:themeColor="accent6" w:themeShade="80"/>
          <w:sz w:val="28"/>
          <w:szCs w:val="28"/>
        </w:rPr>
        <w:t>PART 1</w:t>
      </w:r>
      <w:r>
        <w:rPr>
          <w:rFonts w:ascii="Arial" w:hAnsi="Arial" w:cs="Arial"/>
          <w:b/>
          <w:color w:val="385723" w:themeColor="accent6" w:themeShade="80"/>
          <w:sz w:val="24"/>
          <w:szCs w:val="24"/>
        </w:rPr>
        <w:t xml:space="preserve"> - Admissions to the 202</w:t>
      </w:r>
      <w:r>
        <w:rPr>
          <w:rFonts w:hint="default" w:ascii="Arial" w:hAnsi="Arial" w:cs="Arial"/>
          <w:b/>
          <w:color w:val="385723" w:themeColor="accent6" w:themeShade="80"/>
          <w:sz w:val="24"/>
          <w:szCs w:val="24"/>
          <w:lang w:val="en-IE"/>
        </w:rPr>
        <w:t>4</w:t>
      </w:r>
      <w:r>
        <w:rPr>
          <w:rFonts w:ascii="Arial" w:hAnsi="Arial" w:cs="Arial"/>
          <w:b/>
          <w:color w:val="385723" w:themeColor="accent6" w:themeShade="80"/>
          <w:sz w:val="24"/>
          <w:szCs w:val="24"/>
        </w:rPr>
        <w:t>/202</w:t>
      </w:r>
      <w:r>
        <w:rPr>
          <w:rFonts w:hint="default" w:ascii="Arial" w:hAnsi="Arial" w:cs="Arial"/>
          <w:b/>
          <w:color w:val="385723" w:themeColor="accent6" w:themeShade="80"/>
          <w:sz w:val="24"/>
          <w:szCs w:val="24"/>
          <w:lang w:val="en-IE"/>
        </w:rPr>
        <w:t>5</w:t>
      </w:r>
      <w:r>
        <w:rPr>
          <w:rFonts w:ascii="Arial" w:hAnsi="Arial" w:cs="Arial"/>
          <w:b/>
          <w:color w:val="385723" w:themeColor="accent6" w:themeShade="80"/>
          <w:sz w:val="24"/>
          <w:szCs w:val="24"/>
        </w:rPr>
        <w:t xml:space="preserve"> school year</w:t>
      </w:r>
    </w:p>
    <w:p>
      <w:pPr>
        <w:pStyle w:val="6"/>
        <w:spacing w:line="276" w:lineRule="auto"/>
        <w:ind w:left="0"/>
        <w:jc w:val="center"/>
        <w:rPr>
          <w:rFonts w:ascii="Arial" w:hAnsi="Arial" w:cs="Arial"/>
          <w:b/>
          <w:color w:val="385723" w:themeColor="accent6" w:themeShade="80"/>
          <w:sz w:val="24"/>
          <w:szCs w:val="24"/>
        </w:rPr>
      </w:pPr>
    </w:p>
    <w:p>
      <w:pPr>
        <w:pStyle w:val="6"/>
        <w:spacing w:line="276" w:lineRule="auto"/>
        <w:ind w:left="0"/>
        <w:rPr>
          <w:rFonts w:ascii="Arial" w:hAnsi="Arial" w:cs="Arial"/>
          <w:b/>
          <w:color w:val="385723" w:themeColor="accent6" w:themeShade="80"/>
          <w:sz w:val="24"/>
          <w:szCs w:val="24"/>
        </w:rPr>
      </w:pPr>
      <w:r>
        <w:rPr>
          <w:rFonts w:ascii="Arial" w:hAnsi="Arial" w:cs="Arial"/>
          <w:b/>
          <w:color w:val="385723" w:themeColor="accent6" w:themeShade="80"/>
          <w:sz w:val="24"/>
          <w:szCs w:val="24"/>
        </w:rPr>
        <w:t>Application and Decision Dates for admission to 202</w:t>
      </w:r>
      <w:r>
        <w:rPr>
          <w:rFonts w:hint="default" w:ascii="Arial" w:hAnsi="Arial" w:cs="Arial"/>
          <w:b/>
          <w:color w:val="385723" w:themeColor="accent6" w:themeShade="80"/>
          <w:sz w:val="24"/>
          <w:szCs w:val="24"/>
          <w:lang w:val="en-IE"/>
        </w:rPr>
        <w:t>4</w:t>
      </w:r>
      <w:r>
        <w:rPr>
          <w:rFonts w:ascii="Arial" w:hAnsi="Arial" w:cs="Arial"/>
          <w:b/>
          <w:color w:val="385723" w:themeColor="accent6" w:themeShade="80"/>
          <w:sz w:val="24"/>
          <w:szCs w:val="24"/>
        </w:rPr>
        <w:t>/202</w:t>
      </w:r>
      <w:r>
        <w:rPr>
          <w:rFonts w:hint="default" w:ascii="Arial" w:hAnsi="Arial" w:cs="Arial"/>
          <w:b/>
          <w:color w:val="385723" w:themeColor="accent6" w:themeShade="80"/>
          <w:sz w:val="24"/>
          <w:szCs w:val="24"/>
          <w:lang w:val="en-IE"/>
        </w:rPr>
        <w:t xml:space="preserve">5 </w:t>
      </w:r>
      <w:r>
        <w:rPr>
          <w:rFonts w:ascii="Arial" w:hAnsi="Arial" w:cs="Arial"/>
          <w:b/>
          <w:color w:val="385723" w:themeColor="accent6" w:themeShade="80"/>
          <w:sz w:val="24"/>
          <w:szCs w:val="24"/>
        </w:rPr>
        <w:t>school year</w:t>
      </w:r>
    </w:p>
    <w:p>
      <w:pPr>
        <w:pStyle w:val="6"/>
        <w:spacing w:line="276" w:lineRule="auto"/>
        <w:ind w:left="0"/>
        <w:rPr>
          <w:rFonts w:ascii="Arial" w:hAnsi="Arial" w:cs="Arial"/>
          <w:b/>
          <w:color w:val="385723" w:themeColor="accent6" w:themeShade="80"/>
        </w:rPr>
      </w:pPr>
      <w:r>
        <w:rPr>
          <w:rFonts w:ascii="Arial" w:hAnsi="Arial" w:cs="Arial"/>
          <w:color w:val="385723" w:themeColor="accent6" w:themeShade="80"/>
        </w:rPr>
        <w:t>The following are the dates applicable for admission to Junior Infants</w:t>
      </w:r>
    </w:p>
    <w:p>
      <w:pPr>
        <w:pStyle w:val="6"/>
        <w:spacing w:line="276" w:lineRule="auto"/>
        <w:jc w:val="both"/>
        <w:rPr>
          <w:rFonts w:ascii="Arial" w:hAnsi="Arial" w:cs="Arial"/>
          <w:b/>
        </w:rPr>
      </w:pPr>
    </w:p>
    <w:tbl>
      <w:tblPr>
        <w:tblStyle w:val="5"/>
        <w:tblW w:w="9327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0"/>
        <w:gridCol w:w="20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0" w:type="dxa"/>
          </w:tcPr>
          <w:p>
            <w:pPr>
              <w:pStyle w:val="6"/>
              <w:spacing w:after="0"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school will commence accepting applications for admission on  </w:t>
            </w:r>
          </w:p>
          <w:p>
            <w:pPr>
              <w:pStyle w:val="6"/>
              <w:spacing w:after="0" w:line="276" w:lineRule="auto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97" w:type="dxa"/>
          </w:tcPr>
          <w:p>
            <w:pPr>
              <w:pStyle w:val="6"/>
              <w:spacing w:after="0" w:line="276" w:lineRule="auto"/>
              <w:ind w:left="0"/>
              <w:jc w:val="both"/>
              <w:rPr>
                <w:rFonts w:hint="default" w:ascii="Arial" w:hAnsi="Arial" w:cs="Arial"/>
                <w:b/>
                <w:lang w:val="en-IE"/>
              </w:rPr>
            </w:pPr>
            <w:r>
              <w:rPr>
                <w:rFonts w:hint="default" w:ascii="Arial" w:hAnsi="Arial" w:cs="Arial"/>
                <w:b/>
                <w:lang w:val="en-IE"/>
              </w:rPr>
              <w:t>23</w:t>
            </w:r>
            <w:r>
              <w:rPr>
                <w:rFonts w:hint="default" w:ascii="Arial" w:hAnsi="Arial" w:cs="Arial"/>
                <w:b/>
                <w:vertAlign w:val="superscript"/>
                <w:lang w:val="en-IE"/>
              </w:rPr>
              <w:t>rd</w:t>
            </w:r>
            <w:r>
              <w:rPr>
                <w:rFonts w:hint="default" w:ascii="Arial" w:hAnsi="Arial" w:cs="Arial"/>
                <w:b/>
                <w:lang w:val="en-IE"/>
              </w:rPr>
              <w:t xml:space="preserve"> </w:t>
            </w:r>
            <w:r>
              <w:rPr>
                <w:rFonts w:ascii="Arial" w:hAnsi="Arial" w:cs="Arial"/>
                <w:b/>
              </w:rPr>
              <w:t>January 202</w:t>
            </w:r>
            <w:r>
              <w:rPr>
                <w:rFonts w:hint="default" w:ascii="Arial" w:hAnsi="Arial" w:cs="Arial"/>
                <w:b/>
                <w:lang w:val="en-IE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0" w:type="dxa"/>
          </w:tcPr>
          <w:p>
            <w:pPr>
              <w:pStyle w:val="6"/>
              <w:spacing w:after="0"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school shall cease accepting applications for admission on </w:t>
            </w:r>
          </w:p>
          <w:p>
            <w:pPr>
              <w:pStyle w:val="6"/>
              <w:spacing w:after="0" w:line="276" w:lineRule="auto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97" w:type="dxa"/>
          </w:tcPr>
          <w:p>
            <w:pPr>
              <w:pStyle w:val="6"/>
              <w:spacing w:after="0" w:line="276" w:lineRule="auto"/>
              <w:ind w:left="0"/>
              <w:jc w:val="both"/>
              <w:rPr>
                <w:rFonts w:hint="default" w:ascii="Arial" w:hAnsi="Arial" w:cs="Arial"/>
                <w:b/>
                <w:lang w:val="en-IE"/>
              </w:rPr>
            </w:pPr>
            <w:r>
              <w:rPr>
                <w:rFonts w:hint="default" w:ascii="Arial" w:hAnsi="Arial" w:cs="Arial"/>
                <w:b/>
                <w:lang w:val="en-IE"/>
              </w:rPr>
              <w:t>5</w:t>
            </w:r>
            <w:r>
              <w:rPr>
                <w:rFonts w:hint="default" w:ascii="Arial" w:hAnsi="Arial" w:cs="Arial"/>
                <w:b/>
                <w:vertAlign w:val="superscript"/>
                <w:lang w:val="en-IE"/>
              </w:rPr>
              <w:t>th</w:t>
            </w:r>
            <w:r>
              <w:rPr>
                <w:rFonts w:hint="default" w:ascii="Arial" w:hAnsi="Arial" w:cs="Arial"/>
                <w:b/>
                <w:lang w:val="en-IE"/>
              </w:rPr>
              <w:t xml:space="preserve"> </w:t>
            </w:r>
            <w:r>
              <w:rPr>
                <w:rFonts w:ascii="Arial" w:hAnsi="Arial" w:cs="Arial"/>
                <w:b/>
              </w:rPr>
              <w:t>March  202</w:t>
            </w:r>
            <w:r>
              <w:rPr>
                <w:rFonts w:hint="default" w:ascii="Arial" w:hAnsi="Arial" w:cs="Arial"/>
                <w:b/>
                <w:lang w:val="en-IE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0" w:type="dxa"/>
          </w:tcPr>
          <w:p>
            <w:pPr>
              <w:pStyle w:val="6"/>
              <w:spacing w:after="0"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date by which applicants will be notified of the decision on their application is    ( within 3 weeks of close of application )</w:t>
            </w:r>
          </w:p>
        </w:tc>
        <w:tc>
          <w:tcPr>
            <w:tcW w:w="2097" w:type="dxa"/>
          </w:tcPr>
          <w:p>
            <w:pPr>
              <w:pStyle w:val="7"/>
              <w:rPr>
                <w:rFonts w:hint="default" w:ascii="Arial" w:hAnsi="Arial" w:cs="Arial"/>
                <w:b/>
                <w:bCs/>
                <w:lang w:val="en-IE"/>
              </w:rPr>
            </w:pPr>
            <w:r>
              <w:rPr>
                <w:rFonts w:hint="default" w:ascii="Arial" w:hAnsi="Arial" w:cs="Arial"/>
                <w:b/>
                <w:bCs/>
                <w:lang w:val="en-IE"/>
              </w:rPr>
              <w:t>26</w:t>
            </w:r>
            <w:r>
              <w:rPr>
                <w:rFonts w:hint="default" w:ascii="Arial" w:hAnsi="Arial" w:cs="Arial"/>
                <w:b/>
                <w:bCs/>
                <w:vertAlign w:val="superscript"/>
                <w:lang w:val="en-IE"/>
              </w:rPr>
              <w:t>th</w:t>
            </w:r>
            <w:r>
              <w:rPr>
                <w:rFonts w:hint="default" w:ascii="Arial" w:hAnsi="Arial" w:cs="Arial"/>
                <w:b/>
                <w:bCs/>
                <w:lang w:val="en-IE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April 20</w:t>
            </w:r>
            <w:r>
              <w:rPr>
                <w:rFonts w:hint="default" w:ascii="Arial" w:hAnsi="Arial" w:cs="Arial"/>
                <w:b/>
                <w:bCs/>
                <w:lang w:val="en-IE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0" w:type="dxa"/>
          </w:tcPr>
          <w:p>
            <w:pPr>
              <w:pStyle w:val="6"/>
              <w:spacing w:after="0"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The period within which applicants must confirm acceptance of an offer of admission is</w:t>
            </w:r>
          </w:p>
        </w:tc>
        <w:tc>
          <w:tcPr>
            <w:tcW w:w="2097" w:type="dxa"/>
          </w:tcPr>
          <w:p>
            <w:pPr>
              <w:pStyle w:val="7"/>
              <w:rPr>
                <w:rFonts w:hint="default" w:ascii="Arial" w:hAnsi="Arial" w:cs="Arial"/>
                <w:b/>
                <w:bCs/>
                <w:lang w:val="en-IE"/>
              </w:rPr>
            </w:pPr>
            <w:r>
              <w:rPr>
                <w:rFonts w:hint="default" w:ascii="Arial" w:hAnsi="Arial" w:cs="Arial"/>
                <w:b/>
                <w:bCs/>
                <w:lang w:val="en-IE"/>
              </w:rPr>
              <w:t>27</w:t>
            </w:r>
            <w:r>
              <w:rPr>
                <w:rFonts w:hint="default" w:ascii="Arial" w:hAnsi="Arial" w:cs="Arial"/>
                <w:b/>
                <w:bCs/>
                <w:vertAlign w:val="superscript"/>
                <w:lang w:val="en-IE"/>
              </w:rPr>
              <w:t>th</w:t>
            </w:r>
            <w:r>
              <w:rPr>
                <w:rFonts w:hint="default" w:ascii="Arial" w:hAnsi="Arial" w:cs="Arial"/>
                <w:b/>
                <w:bCs/>
                <w:lang w:val="en-IE"/>
              </w:rPr>
              <w:t xml:space="preserve"> March -</w:t>
            </w:r>
          </w:p>
          <w:p>
            <w:pPr>
              <w:pStyle w:val="7"/>
              <w:rPr>
                <w:rFonts w:hint="default" w:ascii="Arial" w:hAnsi="Arial" w:cs="Arial"/>
                <w:b/>
                <w:bCs/>
                <w:lang w:val="en-IE"/>
              </w:rPr>
            </w:pPr>
            <w:r>
              <w:rPr>
                <w:rFonts w:hint="default" w:ascii="Arial" w:hAnsi="Arial" w:cs="Arial"/>
                <w:b/>
                <w:bCs/>
                <w:lang w:val="en-IE"/>
              </w:rPr>
              <w:t>20</w:t>
            </w:r>
            <w:r>
              <w:rPr>
                <w:rFonts w:hint="default" w:ascii="Arial" w:hAnsi="Arial" w:cs="Arial"/>
                <w:b/>
                <w:bCs/>
                <w:vertAlign w:val="superscript"/>
                <w:lang w:val="en-IE"/>
              </w:rPr>
              <w:t>th</w:t>
            </w:r>
            <w:r>
              <w:rPr>
                <w:rFonts w:hint="default" w:ascii="Arial" w:hAnsi="Arial" w:cs="Arial"/>
                <w:b/>
                <w:bCs/>
                <w:lang w:val="en-IE"/>
              </w:rPr>
              <w:t xml:space="preserve"> April 2024</w:t>
            </w:r>
          </w:p>
        </w:tc>
      </w:tr>
    </w:tbl>
    <w:p>
      <w:pPr>
        <w:pStyle w:val="6"/>
        <w:spacing w:line="276" w:lineRule="auto"/>
        <w:ind w:left="0"/>
        <w:jc w:val="both"/>
        <w:rPr>
          <w:rFonts w:ascii="Arial" w:hAnsi="Arial" w:cs="Arial"/>
          <w:b/>
        </w:rPr>
      </w:pPr>
    </w:p>
    <w:p>
      <w:pPr>
        <w:pStyle w:val="6"/>
        <w:spacing w:line="276" w:lineRule="auto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*Failure to accept an offer within the prescribed period above may result in the offer being withdrawn</w:t>
      </w:r>
    </w:p>
    <w:p>
      <w:pPr>
        <w:pStyle w:val="7"/>
        <w:rPr>
          <w:rFonts w:ascii="Arial" w:hAnsi="Arial" w:cs="Arial"/>
          <w:b/>
        </w:rPr>
      </w:pPr>
    </w:p>
    <w:p>
      <w:pPr>
        <w:pStyle w:val="7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Note: the school will consider and issue decisions on late applications in accordance with the school’s admission policy.</w:t>
      </w:r>
    </w:p>
    <w:p>
      <w:pPr>
        <w:pStyle w:val="7"/>
        <w:rPr>
          <w:b/>
          <w:color w:val="FF0000"/>
        </w:rPr>
      </w:pPr>
    </w:p>
    <w:p>
      <w:pPr>
        <w:pStyle w:val="6"/>
        <w:spacing w:line="276" w:lineRule="auto"/>
        <w:ind w:left="-142"/>
        <w:rPr>
          <w:rFonts w:ascii="Arial" w:hAnsi="Arial" w:cs="Arial"/>
          <w:b/>
          <w:color w:val="385723" w:themeColor="accent6" w:themeShade="80"/>
          <w:sz w:val="24"/>
          <w:szCs w:val="24"/>
        </w:rPr>
      </w:pPr>
    </w:p>
    <w:p>
      <w:pPr>
        <w:pStyle w:val="6"/>
        <w:spacing w:line="276" w:lineRule="auto"/>
        <w:ind w:left="-14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385723" w:themeColor="accent6" w:themeShade="80"/>
          <w:sz w:val="24"/>
          <w:szCs w:val="24"/>
        </w:rPr>
        <w:t>Number of places being made available in 202</w:t>
      </w:r>
      <w:r>
        <w:rPr>
          <w:rFonts w:hint="default" w:ascii="Arial" w:hAnsi="Arial" w:cs="Arial"/>
          <w:b/>
          <w:color w:val="385723" w:themeColor="accent6" w:themeShade="80"/>
          <w:sz w:val="24"/>
          <w:szCs w:val="24"/>
          <w:lang w:val="en-IE"/>
        </w:rPr>
        <w:t>4-2025</w:t>
      </w:r>
      <w:r>
        <w:rPr>
          <w:rFonts w:ascii="Arial" w:hAnsi="Arial" w:cs="Arial"/>
          <w:b/>
          <w:color w:val="385723" w:themeColor="accent6" w:themeShade="80"/>
          <w:sz w:val="24"/>
          <w:szCs w:val="24"/>
        </w:rPr>
        <w:t xml:space="preserve"> </w:t>
      </w:r>
    </w:p>
    <w:tbl>
      <w:tblPr>
        <w:tblStyle w:val="5"/>
        <w:tblW w:w="0" w:type="auto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3"/>
        <w:gridCol w:w="1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3" w:type="dxa"/>
          </w:tcPr>
          <w:p>
            <w:pPr>
              <w:pStyle w:val="6"/>
              <w:spacing w:after="0"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The number of places being made available in junior infants is</w:t>
            </w:r>
          </w:p>
        </w:tc>
        <w:tc>
          <w:tcPr>
            <w:tcW w:w="1650" w:type="dxa"/>
          </w:tcPr>
          <w:p>
            <w:pPr>
              <w:pStyle w:val="6"/>
              <w:spacing w:after="0"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3" w:type="dxa"/>
          </w:tcPr>
          <w:p>
            <w:pPr>
              <w:pStyle w:val="6"/>
              <w:spacing w:after="0"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The number of residential places is (boarding schools only)</w:t>
            </w:r>
          </w:p>
        </w:tc>
        <w:tc>
          <w:tcPr>
            <w:tcW w:w="1650" w:type="dxa"/>
          </w:tcPr>
          <w:p>
            <w:pPr>
              <w:pStyle w:val="6"/>
              <w:spacing w:after="0"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3" w:type="dxa"/>
          </w:tcPr>
          <w:p>
            <w:pPr>
              <w:pStyle w:val="6"/>
              <w:spacing w:after="0"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number of non-residential places is (boarding schools only)</w:t>
            </w:r>
          </w:p>
        </w:tc>
        <w:tc>
          <w:tcPr>
            <w:tcW w:w="1650" w:type="dxa"/>
          </w:tcPr>
          <w:p>
            <w:pPr>
              <w:pStyle w:val="6"/>
              <w:spacing w:after="0"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3" w:type="dxa"/>
          </w:tcPr>
          <w:p>
            <w:pPr>
              <w:pStyle w:val="6"/>
              <w:spacing w:after="0"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The number of places being made available in the special class* catering for children with [insert category or categories of SEN catered for in the special class]  is</w:t>
            </w:r>
          </w:p>
        </w:tc>
        <w:tc>
          <w:tcPr>
            <w:tcW w:w="1650" w:type="dxa"/>
          </w:tcPr>
          <w:p>
            <w:pPr>
              <w:pStyle w:val="6"/>
              <w:spacing w:after="0"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N/A</w:t>
            </w:r>
          </w:p>
        </w:tc>
      </w:tr>
    </w:tbl>
    <w:p>
      <w:pPr>
        <w:pStyle w:val="7"/>
      </w:pPr>
    </w:p>
    <w:sectPr>
      <w:pgSz w:w="11906" w:h="16838"/>
      <w:pgMar w:top="851" w:right="1440" w:bottom="1276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6" w:lineRule="auto"/>
      </w:pPr>
      <w:r>
        <w:separator/>
      </w:r>
    </w:p>
  </w:footnote>
  <w:footnote w:type="continuationSeparator" w:id="1">
    <w:p>
      <w:pPr>
        <w:spacing w:before="0" w:after="0" w:line="25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1E"/>
    <w:rsid w:val="0058261E"/>
    <w:rsid w:val="00657304"/>
    <w:rsid w:val="008739B7"/>
    <w:rsid w:val="00907F86"/>
    <w:rsid w:val="009E4D2F"/>
    <w:rsid w:val="00B36F35"/>
    <w:rsid w:val="00E2428D"/>
    <w:rsid w:val="046A3EFD"/>
    <w:rsid w:val="06210957"/>
    <w:rsid w:val="1F1C3BAF"/>
    <w:rsid w:val="3CE11597"/>
    <w:rsid w:val="62F41EF4"/>
    <w:rsid w:val="6E1D1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6" w:lineRule="auto"/>
    </w:pPr>
    <w:rPr>
      <w:rFonts w:asciiTheme="minorHAnsi" w:hAnsiTheme="minorHAnsi" w:eastAsiaTheme="minorEastAsia" w:cstheme="minorBidi"/>
      <w:sz w:val="22"/>
      <w:szCs w:val="22"/>
      <w:lang w:val="en-IE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5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paragraph" w:styleId="7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IE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325</Words>
  <Characters>1855</Characters>
  <Lines>15</Lines>
  <Paragraphs>4</Paragraphs>
  <TotalTime>50</TotalTime>
  <ScaleCrop>false</ScaleCrop>
  <LinksUpToDate>false</LinksUpToDate>
  <CharactersWithSpaces>2176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2021-09-13T13:06:00Z</dcterms:created>
  <dc:creator>Rosita Murphy</dc:creator>
  <cp:lastModifiedBy>Lenovo</cp:lastModifiedBy>
  <cp:lastPrinted>2021-09-13T13:33:00Z</cp:lastPrinted>
  <dcterms:modified xsi:type="dcterms:W3CDTF">2023-11-20T14:08:18Z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DA3BBD9250004CAEA0024345B86FBD9D_13</vt:lpwstr>
  </property>
</Properties>
</file>